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47DD" w14:textId="7ADCB98C" w:rsidR="00A834B1" w:rsidRPr="00A834B1" w:rsidRDefault="00A834B1" w:rsidP="00A834B1">
      <w:pPr>
        <w:rPr>
          <w:b/>
          <w:bCs/>
        </w:rPr>
      </w:pPr>
      <w:r>
        <w:rPr>
          <w:b/>
          <w:bCs/>
        </w:rPr>
        <w:t>Manažér kybernetickej bezpečnosti – Ako zabezpečiť bezpečnosť v organizácií?</w:t>
      </w:r>
    </w:p>
    <w:p w14:paraId="73B6F120" w14:textId="77777777" w:rsidR="00A834B1" w:rsidRDefault="00A834B1" w:rsidP="00A834B1">
      <w:r w:rsidRPr="00A834B1">
        <w:t xml:space="preserve">V dnešnom prepojenom svete čelia firmy čoraz sofistikovanejším kybernetickým hrozbám. Zároveň sa stupňujú legislatívne požiadavky na ochranu dát a infraštruktúry. V tomto dynamickom prostredí sa pozícia </w:t>
      </w:r>
      <w:r w:rsidRPr="00A834B1">
        <w:rPr>
          <w:b/>
          <w:bCs/>
        </w:rPr>
        <w:t>manažéra kybernetickej bezpečnosti</w:t>
      </w:r>
      <w:r w:rsidRPr="00A834B1">
        <w:t xml:space="preserve"> stáva kľúčovou. </w:t>
      </w:r>
    </w:p>
    <w:p w14:paraId="2954E452" w14:textId="3C651265" w:rsidR="00A834B1" w:rsidRPr="00A834B1" w:rsidRDefault="00A834B1" w:rsidP="00A834B1">
      <w:r w:rsidRPr="00A834B1">
        <w:t xml:space="preserve">Nie každá organizácia si však môže dovoliť alebo potrebuje zamestnávať špecialistu na plný úväzok. </w:t>
      </w:r>
      <w:r>
        <w:t>Je možnosť zabezpečiť</w:t>
      </w:r>
      <w:r w:rsidRPr="00A834B1">
        <w:t xml:space="preserve"> </w:t>
      </w:r>
      <w:r w:rsidRPr="00A834B1">
        <w:rPr>
          <w:b/>
          <w:bCs/>
        </w:rPr>
        <w:t>extern</w:t>
      </w:r>
      <w:r>
        <w:rPr>
          <w:b/>
          <w:bCs/>
        </w:rPr>
        <w:t>ého</w:t>
      </w:r>
      <w:r w:rsidRPr="00A834B1">
        <w:rPr>
          <w:b/>
          <w:bCs/>
        </w:rPr>
        <w:t xml:space="preserve"> manažér</w:t>
      </w:r>
      <w:r>
        <w:rPr>
          <w:b/>
          <w:bCs/>
        </w:rPr>
        <w:t>a</w:t>
      </w:r>
      <w:r w:rsidRPr="00A834B1">
        <w:rPr>
          <w:b/>
          <w:bCs/>
        </w:rPr>
        <w:t xml:space="preserve"> kybernetickej bezpečnosti (EMKB)</w:t>
      </w:r>
      <w:r>
        <w:t>? A</w:t>
      </w:r>
      <w:r w:rsidRPr="00A834B1">
        <w:t>ké sú výhody a</w:t>
      </w:r>
      <w:r>
        <w:t> </w:t>
      </w:r>
      <w:r w:rsidRPr="00A834B1">
        <w:t>nevýhody</w:t>
      </w:r>
      <w:r>
        <w:t xml:space="preserve"> outsourcingu EMKB a </w:t>
      </w:r>
      <w:r w:rsidRPr="00A834B1">
        <w:t>čo od nej vyžaduje záko</w:t>
      </w:r>
      <w:r>
        <w:t>n?</w:t>
      </w:r>
    </w:p>
    <w:p w14:paraId="38C7DB28" w14:textId="0C7F89C1" w:rsidR="00A834B1" w:rsidRPr="00A834B1" w:rsidRDefault="00A834B1" w:rsidP="00A834B1"/>
    <w:p w14:paraId="662F5E4D" w14:textId="77777777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Kto je externý manažér kybernetickej bezpečnosti?</w:t>
      </w:r>
    </w:p>
    <w:p w14:paraId="4241A8D5" w14:textId="31D65641" w:rsidR="00A834B1" w:rsidRPr="00A834B1" w:rsidRDefault="00A834B1" w:rsidP="00A834B1">
      <w:r w:rsidRPr="00A834B1">
        <w:t xml:space="preserve">Externý manažér kybernetickej bezpečnosti je </w:t>
      </w:r>
      <w:r w:rsidRPr="00A834B1">
        <w:rPr>
          <w:b/>
          <w:bCs/>
        </w:rPr>
        <w:t>odborník alebo tím odborníkov</w:t>
      </w:r>
      <w:r w:rsidRPr="00A834B1">
        <w:t xml:space="preserve">, ktorý poskytuje služby </w:t>
      </w:r>
      <w:r>
        <w:t>v oblasti</w:t>
      </w:r>
      <w:r w:rsidRPr="00A834B1">
        <w:t xml:space="preserve"> kybernetickej bezpečnosti pre organizáciu na základe zmluvy o externom poskytovaní služieb. Táto osoba alebo tím preberá zodpovednosť za implementáciu, udržiavanie a neustále zlepšovanie bezpečnostných opatrení v súlade s platnou legislatívou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r w:rsidRPr="00A834B1">
        <w:t xml:space="preserve">. Ich úlohou je chrániť informačné aktíva firmy pred kybernetickými útokmi, zaisťovať súlad s </w:t>
      </w:r>
      <w:r>
        <w:t>legislatívou</w:t>
      </w:r>
      <w:r w:rsidRPr="00A834B1">
        <w:t xml:space="preserve"> a minimalizovať riziká.</w:t>
      </w:r>
    </w:p>
    <w:p w14:paraId="6BF6CCB1" w14:textId="06B7CC9D" w:rsidR="00A834B1" w:rsidRPr="00A834B1" w:rsidRDefault="00A834B1" w:rsidP="00A834B1"/>
    <w:p w14:paraId="76178FEB" w14:textId="77777777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Výhody externého manažéra kybernetickej bezpečnosti</w:t>
      </w:r>
    </w:p>
    <w:p w14:paraId="00F920B0" w14:textId="77777777" w:rsidR="00A834B1" w:rsidRPr="00A834B1" w:rsidRDefault="00A834B1" w:rsidP="00A834B1">
      <w:r w:rsidRPr="00A834B1">
        <w:t>Rozhodnutie pre EMKB prináša niekoľko kľúčových benefitov:</w:t>
      </w:r>
    </w:p>
    <w:p w14:paraId="7067AC38" w14:textId="0829A7F2" w:rsidR="00A834B1" w:rsidRPr="00A834B1" w:rsidRDefault="00A834B1" w:rsidP="00A834B1">
      <w:pPr>
        <w:numPr>
          <w:ilvl w:val="0"/>
          <w:numId w:val="1"/>
        </w:numPr>
      </w:pPr>
      <w:r w:rsidRPr="00A834B1">
        <w:rPr>
          <w:b/>
          <w:bCs/>
        </w:rPr>
        <w:t>Odborné znalosti a skúsenosti:</w:t>
      </w:r>
      <w:r w:rsidRPr="00A834B1">
        <w:t xml:space="preserve"> Získate prístup k </w:t>
      </w:r>
      <w:r>
        <w:t>odborníkom</w:t>
      </w:r>
      <w:r w:rsidRPr="00A834B1">
        <w:t xml:space="preserve"> a aktuálnym informáciám o najnovších hrozbách a trendoch v kybernetickej bezpečnosti. EMKB sa špecializuje na túto oblasť a jeho vedomosti sú neustále aktualizované</w:t>
      </w:r>
      <w:r>
        <w:t xml:space="preserve"> potrebnými školeniami</w:t>
      </w:r>
      <w:r w:rsidRPr="00A834B1">
        <w:t>.</w:t>
      </w:r>
    </w:p>
    <w:p w14:paraId="5446C798" w14:textId="473D2E26" w:rsidR="00A834B1" w:rsidRPr="00A834B1" w:rsidRDefault="00A834B1" w:rsidP="00A834B1">
      <w:pPr>
        <w:numPr>
          <w:ilvl w:val="0"/>
          <w:numId w:val="1"/>
        </w:numPr>
      </w:pPr>
      <w:r>
        <w:rPr>
          <w:b/>
          <w:bCs/>
        </w:rPr>
        <w:t>Zníženie nákladov</w:t>
      </w:r>
      <w:r w:rsidRPr="00A834B1">
        <w:rPr>
          <w:b/>
          <w:bCs/>
        </w:rPr>
        <w:t>:</w:t>
      </w:r>
      <w:r w:rsidRPr="00A834B1">
        <w:t xml:space="preserve"> </w:t>
      </w:r>
      <w:r>
        <w:t>Nie všetky organizácie potrebujú alebo si vedia zabezpečiť interného zamestnanca na tejto pozícií. V prípade outsourcingu</w:t>
      </w:r>
      <w:r w:rsidRPr="00A834B1">
        <w:t xml:space="preserve"> platíte len za službu, ktorú skutočne potrebujete. </w:t>
      </w:r>
    </w:p>
    <w:p w14:paraId="3A640323" w14:textId="77777777" w:rsidR="00A834B1" w:rsidRPr="00A834B1" w:rsidRDefault="00A834B1" w:rsidP="00A834B1">
      <w:pPr>
        <w:numPr>
          <w:ilvl w:val="0"/>
          <w:numId w:val="1"/>
        </w:numPr>
      </w:pPr>
      <w:r w:rsidRPr="00A834B1">
        <w:rPr>
          <w:b/>
          <w:bCs/>
        </w:rPr>
        <w:t>Nezávislý a objektívny pohľad:</w:t>
      </w:r>
      <w:r w:rsidRPr="00A834B1">
        <w:t xml:space="preserve"> Externý manažér prináša nezaujatý pohľad na vaše bezpečnostné procesy a systémy, identifikuje slabé miesta, ktoré by interný tím nemusel vidieť, a navrhuje riešenia bez interných predsudkov.</w:t>
      </w:r>
    </w:p>
    <w:p w14:paraId="29D9254A" w14:textId="77777777" w:rsidR="00A834B1" w:rsidRPr="00A834B1" w:rsidRDefault="00A834B1" w:rsidP="00A834B1">
      <w:pPr>
        <w:numPr>
          <w:ilvl w:val="0"/>
          <w:numId w:val="1"/>
        </w:numPr>
      </w:pPr>
      <w:r w:rsidRPr="00A834B1">
        <w:rPr>
          <w:b/>
          <w:bCs/>
        </w:rPr>
        <w:t>Súlad s legislatívou (</w:t>
      </w:r>
      <w:proofErr w:type="spellStart"/>
      <w:r w:rsidRPr="00A834B1">
        <w:rPr>
          <w:b/>
          <w:bCs/>
        </w:rPr>
        <w:t>Compliance</w:t>
      </w:r>
      <w:proofErr w:type="spellEnd"/>
      <w:r w:rsidRPr="00A834B1">
        <w:rPr>
          <w:b/>
          <w:bCs/>
        </w:rPr>
        <w:t>):</w:t>
      </w:r>
      <w:r w:rsidRPr="00A834B1">
        <w:t xml:space="preserve"> Kvalitný EMKB zabezpečí, že vaša organizácia bude spĺňať všetky aktuálne a nadchádzajúce požiadavky zákona č. 69/2018 Z. z. o kybernetickej bezpečnosti a súvisiacich predpisov, ako aj smernice </w:t>
      </w:r>
      <w:r w:rsidRPr="00A834B1">
        <w:rPr>
          <w:b/>
          <w:bCs/>
        </w:rPr>
        <w:t>NIS2</w:t>
      </w:r>
      <w:r w:rsidRPr="00A834B1">
        <w:t>. To pomáha predchádzať vysokým pokutám a sankciám.</w:t>
      </w:r>
    </w:p>
    <w:p w14:paraId="0A785DFB" w14:textId="4FC20BAB" w:rsidR="00A834B1" w:rsidRPr="00A834B1" w:rsidRDefault="00A834B1" w:rsidP="00A834B1">
      <w:pPr>
        <w:numPr>
          <w:ilvl w:val="0"/>
          <w:numId w:val="1"/>
        </w:numPr>
      </w:pPr>
      <w:r w:rsidRPr="00A834B1">
        <w:rPr>
          <w:b/>
          <w:bCs/>
        </w:rPr>
        <w:t>Rýchla implementácia:</w:t>
      </w:r>
      <w:r w:rsidRPr="00A834B1">
        <w:t xml:space="preserve"> Externí špecialisti sú často schopní rýchlejšie implementovať potrebné zmeny a opatrenia, keďže majú už </w:t>
      </w:r>
      <w:r>
        <w:t>skúsenosti so zavádzaním</w:t>
      </w:r>
      <w:r w:rsidRPr="00A834B1">
        <w:t xml:space="preserve"> proces</w:t>
      </w:r>
      <w:r>
        <w:t>ov</w:t>
      </w:r>
      <w:r w:rsidRPr="00A834B1">
        <w:t xml:space="preserve"> a metod</w:t>
      </w:r>
      <w:r>
        <w:t>ík</w:t>
      </w:r>
      <w:r w:rsidRPr="00A834B1">
        <w:t>.</w:t>
      </w:r>
    </w:p>
    <w:p w14:paraId="6AC52D98" w14:textId="62468BB1" w:rsidR="00A834B1" w:rsidRPr="00A834B1" w:rsidRDefault="00A834B1" w:rsidP="00A834B1"/>
    <w:p w14:paraId="29730214" w14:textId="77777777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Nevýhody externého manažéra kybernetickej bezpečnosti</w:t>
      </w:r>
    </w:p>
    <w:p w14:paraId="3C23756F" w14:textId="77777777" w:rsidR="00A834B1" w:rsidRPr="00A834B1" w:rsidRDefault="00A834B1" w:rsidP="00A834B1">
      <w:r w:rsidRPr="00A834B1">
        <w:t>Je dôležité zvážiť aj potenciálne nevýhody:</w:t>
      </w:r>
    </w:p>
    <w:p w14:paraId="375CF7B2" w14:textId="77777777" w:rsidR="00A834B1" w:rsidRPr="00A834B1" w:rsidRDefault="00A834B1" w:rsidP="00A834B1">
      <w:pPr>
        <w:numPr>
          <w:ilvl w:val="0"/>
          <w:numId w:val="2"/>
        </w:numPr>
      </w:pPr>
      <w:r w:rsidRPr="00A834B1">
        <w:rPr>
          <w:b/>
          <w:bCs/>
        </w:rPr>
        <w:t>Menšia interná kontrola:</w:t>
      </w:r>
      <w:r w:rsidRPr="00A834B1">
        <w:t xml:space="preserve"> Môže dôjsť k pocitu menšej priamej kontroly nad každodennými operáciami kybernetickej bezpečnosti, keďže zodpovednosť je delegovaná externe.</w:t>
      </w:r>
    </w:p>
    <w:p w14:paraId="370122D5" w14:textId="77777777" w:rsidR="00A834B1" w:rsidRPr="00A834B1" w:rsidRDefault="00A834B1" w:rsidP="00A834B1">
      <w:pPr>
        <w:numPr>
          <w:ilvl w:val="0"/>
          <w:numId w:val="2"/>
        </w:numPr>
      </w:pPr>
      <w:r w:rsidRPr="00A834B1">
        <w:rPr>
          <w:b/>
          <w:bCs/>
        </w:rPr>
        <w:lastRenderedPageBreak/>
        <w:t>Komunikácia a integrácia:</w:t>
      </w:r>
      <w:r w:rsidRPr="00A834B1">
        <w:t xml:space="preserve"> Efektívna komunikácia a bezproblémová integrácia s internými tímami je kľúčová. Nedostatočná komunikácia môže viesť k nedorozumeniam alebo neefektívnosti.</w:t>
      </w:r>
    </w:p>
    <w:p w14:paraId="41A21E9E" w14:textId="77777777" w:rsidR="00A834B1" w:rsidRPr="00A834B1" w:rsidRDefault="00A834B1" w:rsidP="00A834B1">
      <w:pPr>
        <w:numPr>
          <w:ilvl w:val="0"/>
          <w:numId w:val="2"/>
        </w:numPr>
      </w:pPr>
      <w:r w:rsidRPr="00A834B1">
        <w:rPr>
          <w:b/>
          <w:bCs/>
        </w:rPr>
        <w:t>Obmedzené znalosti špecifík firmy:</w:t>
      </w:r>
      <w:r w:rsidRPr="00A834B1">
        <w:t xml:space="preserve"> Externý manažér nemusí mať tak hlboké znalosti o špecifických interných procesoch a kultúre firmy ako interný zamestnanec. Dôležitá je otvorená komunikácia a zdieľanie informácií.</w:t>
      </w:r>
    </w:p>
    <w:p w14:paraId="037D7A0E" w14:textId="77777777" w:rsidR="00A834B1" w:rsidRPr="00A834B1" w:rsidRDefault="00A834B1" w:rsidP="00A834B1">
      <w:pPr>
        <w:numPr>
          <w:ilvl w:val="0"/>
          <w:numId w:val="2"/>
        </w:numPr>
      </w:pPr>
      <w:r w:rsidRPr="00A834B1">
        <w:rPr>
          <w:b/>
          <w:bCs/>
        </w:rPr>
        <w:t>Dôvera:</w:t>
      </w:r>
      <w:r w:rsidRPr="00A834B1">
        <w:t xml:space="preserve"> Zverenie citlivých informácií a prístupov externému partnerovi si vyžaduje vysokú úroveň dôvery a transparentnosti.</w:t>
      </w:r>
    </w:p>
    <w:p w14:paraId="7FC018B7" w14:textId="4769E6B5" w:rsidR="00A834B1" w:rsidRPr="00A834B1" w:rsidRDefault="00A834B1" w:rsidP="00A834B1"/>
    <w:p w14:paraId="07811613" w14:textId="77777777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Požiadavky na pozíciu zo zákona</w:t>
      </w:r>
    </w:p>
    <w:p w14:paraId="7E389876" w14:textId="77777777" w:rsidR="00A834B1" w:rsidRPr="00A834B1" w:rsidRDefault="00A834B1" w:rsidP="00A834B1">
      <w:r w:rsidRPr="00A834B1">
        <w:t xml:space="preserve">Slovenská legislatíva, najmä </w:t>
      </w:r>
      <w:r w:rsidRPr="00A834B1">
        <w:rPr>
          <w:b/>
          <w:bCs/>
        </w:rPr>
        <w:t>zákon č. 69/2018 Z. z. o kybernetickej bezpečnosti</w:t>
      </w:r>
      <w:r w:rsidRPr="00A834B1">
        <w:t xml:space="preserve"> a jeho vykonávacie predpisy, stanovuje jasné požiadavky na pozíciu manažéra kybernetickej bezpečnosti. Hoci zákon nešpecifikuje, či má byť táto pozícia interná alebo externá, popisuje jej funkciu a zodpovednosti, ktoré musí spĺňať:</w:t>
      </w:r>
    </w:p>
    <w:p w14:paraId="5C3DE498" w14:textId="77777777" w:rsidR="00A834B1" w:rsidRPr="00A834B1" w:rsidRDefault="00A834B1" w:rsidP="00A834B1">
      <w:pPr>
        <w:numPr>
          <w:ilvl w:val="0"/>
          <w:numId w:val="3"/>
        </w:numPr>
      </w:pPr>
      <w:r w:rsidRPr="00A834B1">
        <w:rPr>
          <w:b/>
          <w:bCs/>
        </w:rPr>
        <w:t>Vymenovanie manažéra:</w:t>
      </w:r>
      <w:r w:rsidRPr="00A834B1">
        <w:t xml:space="preserve"> Každý </w:t>
      </w:r>
      <w:r w:rsidRPr="00A834B1">
        <w:rPr>
          <w:b/>
          <w:bCs/>
        </w:rPr>
        <w:t>prevádzkovateľ základnej služby</w:t>
      </w:r>
      <w:r w:rsidRPr="00A834B1">
        <w:t xml:space="preserve"> a </w:t>
      </w:r>
      <w:r w:rsidRPr="00A834B1">
        <w:rPr>
          <w:b/>
          <w:bCs/>
        </w:rPr>
        <w:t>poskytovateľ digitálnej služby</w:t>
      </w:r>
      <w:r w:rsidRPr="00A834B1">
        <w:t xml:space="preserve"> má povinnosť </w:t>
      </w:r>
      <w:r w:rsidRPr="00A834B1">
        <w:rPr>
          <w:b/>
          <w:bCs/>
        </w:rPr>
        <w:t>vymenovať manažéra kybernetickej bezpečnosti</w:t>
      </w:r>
      <w:r w:rsidRPr="00A834B1">
        <w:t xml:space="preserve"> (§ 21 zákona č. 69/2018 Z. z.). Táto povinnosť sa v kontexte </w:t>
      </w:r>
      <w:r w:rsidRPr="00A834B1">
        <w:rPr>
          <w:b/>
          <w:bCs/>
        </w:rPr>
        <w:t>NIS2</w:t>
      </w:r>
      <w:r w:rsidRPr="00A834B1">
        <w:t xml:space="preserve"> rozšíri na podstatne širšie spektrum subjektov.</w:t>
      </w:r>
    </w:p>
    <w:p w14:paraId="4D7793A1" w14:textId="77777777" w:rsidR="00A834B1" w:rsidRPr="00A834B1" w:rsidRDefault="00A834B1" w:rsidP="00A834B1">
      <w:pPr>
        <w:numPr>
          <w:ilvl w:val="0"/>
          <w:numId w:val="3"/>
        </w:numPr>
      </w:pPr>
      <w:r w:rsidRPr="00A834B1">
        <w:rPr>
          <w:b/>
          <w:bCs/>
        </w:rPr>
        <w:t>Úlohy a zodpovednosti:</w:t>
      </w:r>
      <w:r w:rsidRPr="00A834B1">
        <w:t xml:space="preserve"> Manažér kybernetickej bezpečnosti je zodpovedný za </w:t>
      </w:r>
      <w:r w:rsidRPr="00A834B1">
        <w:rPr>
          <w:b/>
          <w:bCs/>
        </w:rPr>
        <w:t>riadenie kybernetickej bezpečnosti organizácie</w:t>
      </w:r>
      <w:r w:rsidRPr="00A834B1">
        <w:t>. Medzi jeho kľúčové úlohy patrí:</w:t>
      </w:r>
    </w:p>
    <w:p w14:paraId="7F675D5A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Vypracovanie a udržiavanie bezpečnostnej dokumentácie</w:t>
      </w:r>
      <w:r w:rsidRPr="00A834B1">
        <w:t xml:space="preserve"> (politiky, smernice, postupy).</w:t>
      </w:r>
    </w:p>
    <w:p w14:paraId="3B754C0B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Identifikácia a riadenie rizík</w:t>
      </w:r>
      <w:r w:rsidRPr="00A834B1">
        <w:t xml:space="preserve"> kybernetickej bezpečnosti.</w:t>
      </w:r>
    </w:p>
    <w:p w14:paraId="1DF30FB3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Dohľad nad implementáciou bezpečnostných opatrení</w:t>
      </w:r>
      <w:r w:rsidRPr="00A834B1">
        <w:t xml:space="preserve"> (§ 20 a vyhláška NBÚ č. 362/2018 Z. z.).</w:t>
      </w:r>
    </w:p>
    <w:p w14:paraId="10AE075E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Riadenie kybernetických incidentov</w:t>
      </w:r>
      <w:r w:rsidRPr="00A834B1">
        <w:t xml:space="preserve"> vrátane ich hlásenia Národnému bezpečnostnému úradu (NBÚ) (§ 19).</w:t>
      </w:r>
    </w:p>
    <w:p w14:paraId="7F5D639B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Zvyšovanie povedomia a školenie zamestnancov</w:t>
      </w:r>
      <w:r w:rsidRPr="00A834B1">
        <w:t xml:space="preserve"> v oblasti kybernetickej bezpečnosti.</w:t>
      </w:r>
    </w:p>
    <w:p w14:paraId="3CC335EF" w14:textId="77777777" w:rsidR="00A834B1" w:rsidRPr="00A834B1" w:rsidRDefault="00A834B1" w:rsidP="00A834B1">
      <w:pPr>
        <w:numPr>
          <w:ilvl w:val="1"/>
          <w:numId w:val="3"/>
        </w:numPr>
      </w:pPr>
      <w:r w:rsidRPr="00A834B1">
        <w:rPr>
          <w:b/>
          <w:bCs/>
        </w:rPr>
        <w:t>Monitorovanie a hodnotenie efektívnosti</w:t>
      </w:r>
      <w:r w:rsidRPr="00A834B1">
        <w:t xml:space="preserve"> zavedených bezpečnostných opatrení (§ 22).</w:t>
      </w:r>
    </w:p>
    <w:p w14:paraId="27F8D8C8" w14:textId="77777777" w:rsidR="00A834B1" w:rsidRPr="00A834B1" w:rsidRDefault="00A834B1" w:rsidP="00A834B1">
      <w:pPr>
        <w:numPr>
          <w:ilvl w:val="0"/>
          <w:numId w:val="3"/>
        </w:numPr>
      </w:pPr>
      <w:r w:rsidRPr="00A834B1">
        <w:rPr>
          <w:b/>
          <w:bCs/>
        </w:rPr>
        <w:t>Odborná spôsobilosť:</w:t>
      </w:r>
      <w:r w:rsidRPr="00A834B1">
        <w:t xml:space="preserve"> Hoci zákon priamo nešpecifikuje konkrétne certifikácie, vyžaduje sa </w:t>
      </w:r>
      <w:r w:rsidRPr="00A834B1">
        <w:rPr>
          <w:b/>
          <w:bCs/>
        </w:rPr>
        <w:t>odborná spôsobilosť a praktické skúsenosti</w:t>
      </w:r>
      <w:r w:rsidRPr="00A834B1">
        <w:t xml:space="preserve"> v oblasti kybernetickej bezpečnosti. Kvalitný externý manažér by mal preukázať relevantné certifikácie (napr. CISSP, CISM) a bohaté skúsenosti s riadením bezpečnosti.</w:t>
      </w:r>
    </w:p>
    <w:p w14:paraId="10A14B06" w14:textId="462921C4" w:rsidR="00A834B1" w:rsidRPr="00A834B1" w:rsidRDefault="00A834B1" w:rsidP="00A834B1"/>
    <w:p w14:paraId="16C7DAE8" w14:textId="7DBA2046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Ktoré firmy potrebujú manažéra kybernetickej bezpečnosti?</w:t>
      </w:r>
    </w:p>
    <w:p w14:paraId="0C25B2D4" w14:textId="3792110E" w:rsidR="00A834B1" w:rsidRPr="00A834B1" w:rsidRDefault="00A834B1" w:rsidP="00A834B1">
      <w:r w:rsidRPr="00A834B1">
        <w:t xml:space="preserve">Služba manažéra kybernetickej bezpečnosti je </w:t>
      </w:r>
      <w:r w:rsidR="000D1705">
        <w:t>potrebná</w:t>
      </w:r>
      <w:r w:rsidRPr="00A834B1">
        <w:t xml:space="preserve"> pre:</w:t>
      </w:r>
    </w:p>
    <w:p w14:paraId="1D4A1981" w14:textId="7625B82A" w:rsidR="00A834B1" w:rsidRPr="00A834B1" w:rsidRDefault="00A834B1" w:rsidP="00A834B1">
      <w:pPr>
        <w:numPr>
          <w:ilvl w:val="0"/>
          <w:numId w:val="4"/>
        </w:numPr>
      </w:pPr>
      <w:r w:rsidRPr="00A834B1">
        <w:rPr>
          <w:b/>
          <w:bCs/>
        </w:rPr>
        <w:lastRenderedPageBreak/>
        <w:t>Subjekty spadajúce pod zákon č. 69/2018 Z. z. a smernicu NIS2:</w:t>
      </w:r>
      <w:r w:rsidRPr="00A834B1">
        <w:t xml:space="preserve"> Ak ste už teraz prevádzkovateľom základnej služby, poskytovateľom digitálnej služby, alebo ak vaša organizácia pôsobí v jednom z mnohých odvetví, ktoré budú regulované podľa novej smernice </w:t>
      </w:r>
      <w:r w:rsidRPr="00A834B1">
        <w:rPr>
          <w:b/>
          <w:bCs/>
        </w:rPr>
        <w:t>NIS2</w:t>
      </w:r>
      <w:r w:rsidRPr="00A834B1">
        <w:t xml:space="preserve"> (napríklad energetika, doprava, bankovníctvo, zdravotníctvo, digitálna infraštruktúra, verejná správa, a mnohé ďalšie, ktoré NIS2 novo pokrýva ako "základné" alebo "</w:t>
      </w:r>
      <w:r w:rsidR="000D1705">
        <w:t>kritické</w:t>
      </w:r>
      <w:r w:rsidRPr="00A834B1">
        <w:t xml:space="preserve">" subjekty), je pre vás manažér </w:t>
      </w:r>
      <w:r w:rsidR="000D1705">
        <w:t xml:space="preserve">KB </w:t>
      </w:r>
      <w:r w:rsidRPr="00A834B1">
        <w:t>kľúčový pre dosiahnutie a udržanie súladu.</w:t>
      </w:r>
    </w:p>
    <w:p w14:paraId="3EC11CF7" w14:textId="6F6B14AF" w:rsidR="00A834B1" w:rsidRPr="00A834B1" w:rsidRDefault="00A834B1" w:rsidP="00A834B1">
      <w:pPr>
        <w:numPr>
          <w:ilvl w:val="0"/>
          <w:numId w:val="4"/>
        </w:numPr>
      </w:pPr>
      <w:r w:rsidRPr="00A834B1">
        <w:rPr>
          <w:b/>
          <w:bCs/>
        </w:rPr>
        <w:t>Stredné a väčšie podniky:</w:t>
      </w:r>
      <w:r w:rsidRPr="00A834B1">
        <w:t xml:space="preserve"> Aj keď možno nie sú priamo pod reguláciou, spracovávajú citlivé dáta, majú rozsiahlu IT infraštruktúru a čelia významným kybernetickým rizikám. </w:t>
      </w:r>
    </w:p>
    <w:p w14:paraId="2116354A" w14:textId="77777777" w:rsidR="00A834B1" w:rsidRPr="00A834B1" w:rsidRDefault="00A834B1" w:rsidP="00A834B1">
      <w:pPr>
        <w:numPr>
          <w:ilvl w:val="0"/>
          <w:numId w:val="4"/>
        </w:numPr>
      </w:pPr>
      <w:r w:rsidRPr="00A834B1">
        <w:rPr>
          <w:b/>
          <w:bCs/>
        </w:rPr>
        <w:t>Spoločnosti hľadajúce proaktívny prístup k bezpečnosti:</w:t>
      </w:r>
      <w:r w:rsidRPr="00A834B1">
        <w:t xml:space="preserve"> Pre tých, ktorí chcú nielen reagovať na hrozby, ale im aj predchádzať a neustále zlepšovať svoju kybernetickú odolnosť.</w:t>
      </w:r>
    </w:p>
    <w:p w14:paraId="6C070EE1" w14:textId="7071FE2B" w:rsidR="00A834B1" w:rsidRPr="00A834B1" w:rsidRDefault="00A834B1" w:rsidP="00A834B1">
      <w:pPr>
        <w:numPr>
          <w:ilvl w:val="0"/>
          <w:numId w:val="4"/>
        </w:numPr>
      </w:pPr>
      <w:r w:rsidRPr="00A834B1">
        <w:rPr>
          <w:b/>
          <w:bCs/>
        </w:rPr>
        <w:t>Organizácie pripravujúce sa na certifikáciu alebo audit:</w:t>
      </w:r>
      <w:r w:rsidRPr="00A834B1">
        <w:t xml:space="preserve"> </w:t>
      </w:r>
      <w:r w:rsidR="000D1705">
        <w:t>Manažér K</w:t>
      </w:r>
      <w:r w:rsidRPr="00A834B1">
        <w:t>B môže poskytnúť cennú pomoc pri príprave na certifikácie podľa noriem ako ISO/IEC 27001, čím zjednoduší a zefektívni proces.</w:t>
      </w:r>
    </w:p>
    <w:p w14:paraId="65D2B403" w14:textId="469987A2" w:rsidR="00A834B1" w:rsidRPr="00A834B1" w:rsidRDefault="00A834B1" w:rsidP="00A834B1"/>
    <w:p w14:paraId="5F50D50B" w14:textId="77777777" w:rsidR="00A834B1" w:rsidRPr="00A834B1" w:rsidRDefault="00A834B1" w:rsidP="00A834B1">
      <w:pPr>
        <w:rPr>
          <w:b/>
          <w:bCs/>
        </w:rPr>
      </w:pPr>
      <w:r w:rsidRPr="00A834B1">
        <w:rPr>
          <w:b/>
          <w:bCs/>
        </w:rPr>
        <w:t>Záver</w:t>
      </w:r>
    </w:p>
    <w:p w14:paraId="3B09EDCC" w14:textId="3E8E0448" w:rsidR="00A834B1" w:rsidRPr="00A834B1" w:rsidRDefault="00A834B1" w:rsidP="00A834B1">
      <w:r w:rsidRPr="00A834B1">
        <w:t>Externý manažér kybernetickej bezpečnosti predstavuje flexibilné a efektívne riešenie pre organizácie, ktoré sa snažia navigovať v zložitom prostredí kybernetických hrozieb a regulačných požiadaviek. Správne zvolený EMKB môže byť neoceniteľným partnerom, ktorý chráni vaše aktíva</w:t>
      </w:r>
      <w:r w:rsidR="000D1705">
        <w:t xml:space="preserve"> a </w:t>
      </w:r>
      <w:r w:rsidRPr="00A834B1">
        <w:t>zabezpečuje súlad s</w:t>
      </w:r>
      <w:r w:rsidR="000D1705">
        <w:t> </w:t>
      </w:r>
      <w:r w:rsidRPr="00A834B1">
        <w:t>legislatívou</w:t>
      </w:r>
      <w:r w:rsidR="000D1705">
        <w:t>.</w:t>
      </w:r>
    </w:p>
    <w:p w14:paraId="2F72F171" w14:textId="4135B93A" w:rsidR="007405E5" w:rsidRDefault="000D1705">
      <w:proofErr w:type="spellStart"/>
      <w:r>
        <w:t>CeMS</w:t>
      </w:r>
      <w:proofErr w:type="spellEnd"/>
      <w:r>
        <w:t xml:space="preserve"> je certifikovaným audítorom kybernetickej bezpečnosti a má dostatočný počet manažérov kybernetickej bezpečnosti, ktorí môžu pomôcť aj vašej organizácií. </w:t>
      </w:r>
    </w:p>
    <w:p w14:paraId="084D9ECE" w14:textId="2F17FEDF" w:rsidR="000D1705" w:rsidRDefault="000D1705">
      <w:r>
        <w:t xml:space="preserve">Ak máte záujem vyškoliť si interného manažéra kybernetickej bezpečnosti neváhajte si absolvovať školenia v oblasti informačnej bezpečnosti. </w:t>
      </w:r>
    </w:p>
    <w:sectPr w:rsidR="000D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707B"/>
    <w:multiLevelType w:val="multilevel"/>
    <w:tmpl w:val="C59E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646E5"/>
    <w:multiLevelType w:val="multilevel"/>
    <w:tmpl w:val="FAD2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30951"/>
    <w:multiLevelType w:val="multilevel"/>
    <w:tmpl w:val="3430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51853"/>
    <w:multiLevelType w:val="multilevel"/>
    <w:tmpl w:val="DAA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553988">
    <w:abstractNumId w:val="1"/>
  </w:num>
  <w:num w:numId="2" w16cid:durableId="1303929042">
    <w:abstractNumId w:val="3"/>
  </w:num>
  <w:num w:numId="3" w16cid:durableId="1001859648">
    <w:abstractNumId w:val="2"/>
  </w:num>
  <w:num w:numId="4" w16cid:durableId="63945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9"/>
    <w:rsid w:val="000D1705"/>
    <w:rsid w:val="000D3AA6"/>
    <w:rsid w:val="003129EB"/>
    <w:rsid w:val="007405E5"/>
    <w:rsid w:val="007F6DF1"/>
    <w:rsid w:val="008B1BC6"/>
    <w:rsid w:val="00A44B49"/>
    <w:rsid w:val="00A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6448"/>
  <w15:chartTrackingRefBased/>
  <w15:docId w15:val="{83B37256-0015-4C01-991F-5239C1F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44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4B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44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44B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44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44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44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44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emsnadpis1">
    <w:name w:val="cems_nadpis_1"/>
    <w:basedOn w:val="Normlny"/>
    <w:link w:val="cemsnadpis1Char"/>
    <w:autoRedefine/>
    <w:qFormat/>
    <w:rsid w:val="000D3AA6"/>
    <w:pPr>
      <w:pBdr>
        <w:left w:val="single" w:sz="12" w:space="4" w:color="002060"/>
        <w:bottom w:val="single" w:sz="12" w:space="1" w:color="002060"/>
      </w:pBdr>
    </w:pPr>
    <w:rPr>
      <w:rFonts w:ascii="Open Sans" w:hAnsi="Open Sans" w:cs="Open Sans"/>
      <w:b/>
      <w:color w:val="002060"/>
      <w:sz w:val="24"/>
    </w:rPr>
  </w:style>
  <w:style w:type="character" w:customStyle="1" w:styleId="cemsnadpis1Char">
    <w:name w:val="cems_nadpis_1 Char"/>
    <w:basedOn w:val="Predvolenpsmoodseku"/>
    <w:link w:val="cemsnadpis1"/>
    <w:rsid w:val="000D3AA6"/>
    <w:rPr>
      <w:rFonts w:ascii="Open Sans" w:hAnsi="Open Sans" w:cs="Open Sans"/>
      <w:b/>
      <w:color w:val="002060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A4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4B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44B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44B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44B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44B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44B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44B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44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4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44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4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4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44B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44B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44B4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4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44B4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4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Barborik</dc:creator>
  <cp:keywords/>
  <dc:description/>
  <cp:lastModifiedBy>Denis Barborik</cp:lastModifiedBy>
  <cp:revision>2</cp:revision>
  <dcterms:created xsi:type="dcterms:W3CDTF">2025-06-30T12:59:00Z</dcterms:created>
  <dcterms:modified xsi:type="dcterms:W3CDTF">2025-06-30T13:14:00Z</dcterms:modified>
</cp:coreProperties>
</file>